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2B1C" w:rsidRPr="000B2B1C" w:rsidRDefault="000B2B1C" w:rsidP="000B2B1C">
      <w:pPr>
        <w:jc w:val="center"/>
        <w:rPr>
          <w:rFonts w:ascii="黑体" w:eastAsia="黑体" w:hAnsi="黑体"/>
          <w:b/>
          <w:bCs/>
          <w:sz w:val="36"/>
          <w:szCs w:val="36"/>
        </w:rPr>
      </w:pPr>
      <w:bookmarkStart w:id="0" w:name="_GoBack"/>
      <w:bookmarkEnd w:id="0"/>
      <w:r w:rsidRPr="000B2B1C">
        <w:rPr>
          <w:rFonts w:ascii="黑体" w:eastAsia="黑体" w:hAnsi="黑体" w:hint="eastAsia"/>
          <w:b/>
          <w:bCs/>
          <w:sz w:val="36"/>
          <w:szCs w:val="36"/>
        </w:rPr>
        <w:t>绵阳高新实验学校</w:t>
      </w:r>
    </w:p>
    <w:p w:rsidR="000B2B1C" w:rsidRPr="000B2B1C" w:rsidRDefault="000B2B1C" w:rsidP="000B2B1C">
      <w:pPr>
        <w:jc w:val="center"/>
        <w:rPr>
          <w:rFonts w:ascii="黑体" w:eastAsia="黑体" w:hAnsi="黑体"/>
          <w:sz w:val="36"/>
          <w:szCs w:val="36"/>
        </w:rPr>
      </w:pPr>
      <w:r w:rsidRPr="000B2B1C">
        <w:rPr>
          <w:rFonts w:ascii="黑体" w:eastAsia="黑体" w:hAnsi="黑体" w:hint="eastAsia"/>
          <w:b/>
          <w:bCs/>
          <w:sz w:val="36"/>
          <w:szCs w:val="36"/>
        </w:rPr>
        <w:t>2023四害防制方案</w:t>
      </w:r>
    </w:p>
    <w:p w:rsidR="000B2B1C" w:rsidRPr="000B2B1C" w:rsidRDefault="000B2B1C" w:rsidP="000B2B1C">
      <w:pPr>
        <w:ind w:firstLineChars="200" w:firstLine="560"/>
        <w:rPr>
          <w:rFonts w:ascii="黑体" w:eastAsia="黑体" w:hAnsi="黑体"/>
          <w:sz w:val="28"/>
          <w:szCs w:val="28"/>
        </w:rPr>
      </w:pPr>
      <w:r w:rsidRPr="000B2B1C">
        <w:rPr>
          <w:rFonts w:ascii="黑体" w:eastAsia="黑体" w:hAnsi="黑体" w:hint="eastAsia"/>
          <w:sz w:val="28"/>
          <w:szCs w:val="28"/>
        </w:rPr>
        <w:t>经过绵阳洁鑫有害生物防治有限公司于2023年4月11日对绵阳高新实验学校现场环境的查勘，结合学校所提出的实际需求，现对该校四害防制作出以下方案</w:t>
      </w:r>
    </w:p>
    <w:tbl>
      <w:tblPr>
        <w:tblStyle w:val="a6"/>
        <w:tblW w:w="0" w:type="auto"/>
        <w:tblLayout w:type="fixed"/>
        <w:tblLook w:val="04A0"/>
      </w:tblPr>
      <w:tblGrid>
        <w:gridCol w:w="434"/>
        <w:gridCol w:w="831"/>
        <w:gridCol w:w="1432"/>
        <w:gridCol w:w="969"/>
        <w:gridCol w:w="1404"/>
        <w:gridCol w:w="3014"/>
      </w:tblGrid>
      <w:tr w:rsidR="000B2B1C" w:rsidRPr="000B2B1C" w:rsidTr="00487FE2">
        <w:tc>
          <w:tcPr>
            <w:tcW w:w="434" w:type="dxa"/>
            <w:vAlign w:val="center"/>
          </w:tcPr>
          <w:p w:rsidR="000B2B1C" w:rsidRPr="000B2B1C" w:rsidRDefault="000B2B1C" w:rsidP="00487FE2">
            <w:pPr>
              <w:jc w:val="center"/>
              <w:rPr>
                <w:rFonts w:ascii="黑体" w:eastAsia="黑体" w:hAnsi="黑体"/>
                <w:sz w:val="24"/>
              </w:rPr>
            </w:pPr>
            <w:r w:rsidRPr="000B2B1C">
              <w:rPr>
                <w:rFonts w:ascii="黑体" w:eastAsia="黑体" w:hAnsi="黑体" w:hint="eastAsia"/>
                <w:sz w:val="24"/>
                <w:szCs w:val="24"/>
              </w:rPr>
              <w:t>序号</w:t>
            </w:r>
          </w:p>
        </w:tc>
        <w:tc>
          <w:tcPr>
            <w:tcW w:w="831" w:type="dxa"/>
            <w:vAlign w:val="center"/>
          </w:tcPr>
          <w:p w:rsidR="000B2B1C" w:rsidRPr="000B2B1C" w:rsidRDefault="000B2B1C" w:rsidP="00487FE2">
            <w:pPr>
              <w:jc w:val="center"/>
              <w:rPr>
                <w:rFonts w:ascii="黑体" w:eastAsia="黑体" w:hAnsi="黑体"/>
                <w:sz w:val="24"/>
              </w:rPr>
            </w:pPr>
            <w:r w:rsidRPr="000B2B1C">
              <w:rPr>
                <w:rFonts w:ascii="黑体" w:eastAsia="黑体" w:hAnsi="黑体" w:hint="eastAsia"/>
                <w:sz w:val="24"/>
                <w:szCs w:val="24"/>
              </w:rPr>
              <w:t>防制对象</w:t>
            </w:r>
          </w:p>
        </w:tc>
        <w:tc>
          <w:tcPr>
            <w:tcW w:w="1432" w:type="dxa"/>
            <w:vAlign w:val="center"/>
          </w:tcPr>
          <w:p w:rsidR="000B2B1C" w:rsidRPr="000B2B1C" w:rsidRDefault="000B2B1C" w:rsidP="00487FE2">
            <w:pPr>
              <w:jc w:val="center"/>
              <w:rPr>
                <w:rFonts w:ascii="黑体" w:eastAsia="黑体" w:hAnsi="黑体"/>
                <w:sz w:val="24"/>
              </w:rPr>
            </w:pPr>
            <w:r w:rsidRPr="000B2B1C">
              <w:rPr>
                <w:rFonts w:ascii="黑体" w:eastAsia="黑体" w:hAnsi="黑体" w:hint="eastAsia"/>
                <w:sz w:val="24"/>
                <w:szCs w:val="24"/>
              </w:rPr>
              <w:t>防制范围</w:t>
            </w:r>
          </w:p>
        </w:tc>
        <w:tc>
          <w:tcPr>
            <w:tcW w:w="969" w:type="dxa"/>
            <w:vAlign w:val="center"/>
          </w:tcPr>
          <w:p w:rsidR="000B2B1C" w:rsidRPr="000B2B1C" w:rsidRDefault="000B2B1C" w:rsidP="00487FE2">
            <w:pPr>
              <w:jc w:val="center"/>
              <w:rPr>
                <w:rFonts w:ascii="黑体" w:eastAsia="黑体" w:hAnsi="黑体"/>
                <w:sz w:val="24"/>
              </w:rPr>
            </w:pPr>
            <w:r w:rsidRPr="000B2B1C">
              <w:rPr>
                <w:rFonts w:ascii="黑体" w:eastAsia="黑体" w:hAnsi="黑体" w:hint="eastAsia"/>
                <w:sz w:val="24"/>
                <w:szCs w:val="24"/>
              </w:rPr>
              <w:t>防制</w:t>
            </w:r>
          </w:p>
          <w:p w:rsidR="000B2B1C" w:rsidRPr="000B2B1C" w:rsidRDefault="000B2B1C" w:rsidP="00487FE2">
            <w:pPr>
              <w:jc w:val="center"/>
              <w:rPr>
                <w:rFonts w:ascii="黑体" w:eastAsia="黑体" w:hAnsi="黑体"/>
                <w:sz w:val="24"/>
              </w:rPr>
            </w:pPr>
            <w:r w:rsidRPr="000B2B1C">
              <w:rPr>
                <w:rFonts w:ascii="黑体" w:eastAsia="黑体" w:hAnsi="黑体" w:hint="eastAsia"/>
                <w:sz w:val="24"/>
                <w:szCs w:val="24"/>
              </w:rPr>
              <w:t>频率</w:t>
            </w:r>
          </w:p>
        </w:tc>
        <w:tc>
          <w:tcPr>
            <w:tcW w:w="1404" w:type="dxa"/>
            <w:vAlign w:val="center"/>
          </w:tcPr>
          <w:p w:rsidR="000B2B1C" w:rsidRPr="000B2B1C" w:rsidRDefault="000B2B1C" w:rsidP="00487FE2">
            <w:pPr>
              <w:jc w:val="center"/>
              <w:rPr>
                <w:rFonts w:ascii="黑体" w:eastAsia="黑体" w:hAnsi="黑体"/>
                <w:sz w:val="24"/>
              </w:rPr>
            </w:pPr>
            <w:r w:rsidRPr="000B2B1C">
              <w:rPr>
                <w:rFonts w:ascii="黑体" w:eastAsia="黑体" w:hAnsi="黑体" w:hint="eastAsia"/>
                <w:sz w:val="24"/>
                <w:szCs w:val="24"/>
              </w:rPr>
              <w:t>使用药剂</w:t>
            </w:r>
          </w:p>
        </w:tc>
        <w:tc>
          <w:tcPr>
            <w:tcW w:w="3014" w:type="dxa"/>
            <w:vAlign w:val="center"/>
          </w:tcPr>
          <w:p w:rsidR="000B2B1C" w:rsidRPr="000B2B1C" w:rsidRDefault="000B2B1C" w:rsidP="00487FE2">
            <w:pPr>
              <w:jc w:val="center"/>
              <w:rPr>
                <w:rFonts w:ascii="黑体" w:eastAsia="黑体" w:hAnsi="黑体"/>
                <w:sz w:val="24"/>
              </w:rPr>
            </w:pPr>
            <w:r w:rsidRPr="000B2B1C">
              <w:rPr>
                <w:rFonts w:ascii="黑体" w:eastAsia="黑体" w:hAnsi="黑体" w:hint="eastAsia"/>
                <w:sz w:val="24"/>
                <w:szCs w:val="24"/>
              </w:rPr>
              <w:t>防制措施</w:t>
            </w:r>
          </w:p>
        </w:tc>
      </w:tr>
      <w:tr w:rsidR="000B2B1C" w:rsidRPr="000B2B1C" w:rsidTr="00487FE2">
        <w:tc>
          <w:tcPr>
            <w:tcW w:w="434" w:type="dxa"/>
            <w:vAlign w:val="center"/>
          </w:tcPr>
          <w:p w:rsidR="000B2B1C" w:rsidRPr="000B2B1C" w:rsidRDefault="000B2B1C" w:rsidP="00487FE2">
            <w:pPr>
              <w:jc w:val="center"/>
              <w:rPr>
                <w:rFonts w:ascii="黑体" w:eastAsia="黑体" w:hAnsi="黑体"/>
                <w:sz w:val="24"/>
              </w:rPr>
            </w:pPr>
            <w:r w:rsidRPr="000B2B1C">
              <w:rPr>
                <w:rFonts w:ascii="黑体" w:eastAsia="黑体" w:hAnsi="黑体" w:hint="eastAsia"/>
                <w:sz w:val="24"/>
                <w:szCs w:val="24"/>
              </w:rPr>
              <w:t>1</w:t>
            </w:r>
          </w:p>
        </w:tc>
        <w:tc>
          <w:tcPr>
            <w:tcW w:w="831" w:type="dxa"/>
            <w:vAlign w:val="center"/>
          </w:tcPr>
          <w:p w:rsidR="000B2B1C" w:rsidRPr="000B2B1C" w:rsidRDefault="000B2B1C" w:rsidP="00487FE2">
            <w:pPr>
              <w:jc w:val="center"/>
              <w:rPr>
                <w:rFonts w:ascii="黑体" w:eastAsia="黑体" w:hAnsi="黑体"/>
                <w:sz w:val="24"/>
              </w:rPr>
            </w:pPr>
            <w:r w:rsidRPr="000B2B1C">
              <w:rPr>
                <w:rFonts w:ascii="黑体" w:eastAsia="黑体" w:hAnsi="黑体" w:hint="eastAsia"/>
                <w:sz w:val="24"/>
                <w:szCs w:val="24"/>
              </w:rPr>
              <w:t>鼠</w:t>
            </w:r>
          </w:p>
        </w:tc>
        <w:tc>
          <w:tcPr>
            <w:tcW w:w="1432" w:type="dxa"/>
            <w:vAlign w:val="center"/>
          </w:tcPr>
          <w:p w:rsidR="000B2B1C" w:rsidRPr="000B2B1C" w:rsidRDefault="000B2B1C" w:rsidP="00487FE2">
            <w:pPr>
              <w:jc w:val="center"/>
              <w:rPr>
                <w:rFonts w:ascii="黑体" w:eastAsia="黑体" w:hAnsi="黑体"/>
                <w:sz w:val="24"/>
              </w:rPr>
            </w:pPr>
            <w:r w:rsidRPr="000B2B1C">
              <w:rPr>
                <w:rFonts w:ascii="黑体" w:eastAsia="黑体" w:hAnsi="黑体" w:hint="eastAsia"/>
                <w:sz w:val="24"/>
                <w:szCs w:val="24"/>
              </w:rPr>
              <w:t>食堂、学生公寓、教学楼及绿化带</w:t>
            </w:r>
          </w:p>
        </w:tc>
        <w:tc>
          <w:tcPr>
            <w:tcW w:w="969" w:type="dxa"/>
            <w:vAlign w:val="center"/>
          </w:tcPr>
          <w:p w:rsidR="000B2B1C" w:rsidRPr="000B2B1C" w:rsidRDefault="000B2B1C" w:rsidP="00487FE2">
            <w:pPr>
              <w:jc w:val="center"/>
              <w:rPr>
                <w:rFonts w:ascii="黑体" w:eastAsia="黑体" w:hAnsi="黑体"/>
                <w:sz w:val="24"/>
              </w:rPr>
            </w:pPr>
            <w:r w:rsidRPr="000B2B1C">
              <w:rPr>
                <w:rFonts w:ascii="黑体" w:eastAsia="黑体" w:hAnsi="黑体" w:hint="eastAsia"/>
                <w:sz w:val="24"/>
                <w:szCs w:val="24"/>
              </w:rPr>
              <w:t>一次性</w:t>
            </w:r>
          </w:p>
        </w:tc>
        <w:tc>
          <w:tcPr>
            <w:tcW w:w="1404" w:type="dxa"/>
            <w:vAlign w:val="center"/>
          </w:tcPr>
          <w:p w:rsidR="000B2B1C" w:rsidRPr="000B2B1C" w:rsidRDefault="000B2B1C" w:rsidP="00487FE2">
            <w:pPr>
              <w:jc w:val="center"/>
              <w:rPr>
                <w:rFonts w:ascii="黑体" w:eastAsia="黑体" w:hAnsi="黑体"/>
                <w:sz w:val="24"/>
              </w:rPr>
            </w:pPr>
            <w:r w:rsidRPr="000B2B1C">
              <w:rPr>
                <w:rFonts w:ascii="黑体" w:eastAsia="黑体" w:hAnsi="黑体" w:hint="eastAsia"/>
                <w:sz w:val="24"/>
                <w:szCs w:val="24"/>
              </w:rPr>
              <w:t>0.005%溴鼠灵饵剂</w:t>
            </w:r>
          </w:p>
        </w:tc>
        <w:tc>
          <w:tcPr>
            <w:tcW w:w="3014" w:type="dxa"/>
          </w:tcPr>
          <w:p w:rsidR="000B2B1C" w:rsidRPr="000B2B1C" w:rsidRDefault="000B2B1C" w:rsidP="00487FE2">
            <w:pPr>
              <w:numPr>
                <w:ilvl w:val="0"/>
                <w:numId w:val="1"/>
              </w:numPr>
              <w:rPr>
                <w:rFonts w:ascii="黑体" w:eastAsia="黑体" w:hAnsi="黑体"/>
                <w:sz w:val="24"/>
              </w:rPr>
            </w:pPr>
            <w:r w:rsidRPr="000B2B1C">
              <w:rPr>
                <w:rFonts w:ascii="黑体" w:eastAsia="黑体" w:hAnsi="黑体" w:hint="eastAsia"/>
                <w:sz w:val="24"/>
                <w:szCs w:val="24"/>
              </w:rPr>
              <w:t>重点针对学校食堂、学生公寓周边，检查鼠洞、鼠迹，按照需求采用0.005%溴鼠灵进行投放；</w:t>
            </w:r>
          </w:p>
          <w:p w:rsidR="000B2B1C" w:rsidRPr="000B2B1C" w:rsidRDefault="000B2B1C" w:rsidP="00487FE2">
            <w:pPr>
              <w:numPr>
                <w:ilvl w:val="0"/>
                <w:numId w:val="1"/>
              </w:numPr>
              <w:rPr>
                <w:rFonts w:ascii="黑体" w:eastAsia="黑体" w:hAnsi="黑体"/>
                <w:sz w:val="24"/>
              </w:rPr>
            </w:pPr>
            <w:r w:rsidRPr="000B2B1C">
              <w:rPr>
                <w:rFonts w:ascii="黑体" w:eastAsia="黑体" w:hAnsi="黑体" w:hint="eastAsia"/>
                <w:sz w:val="24"/>
                <w:szCs w:val="24"/>
              </w:rPr>
              <w:t>对原有毒饵盒进行清理，补投药物。</w:t>
            </w:r>
          </w:p>
        </w:tc>
      </w:tr>
      <w:tr w:rsidR="000B2B1C" w:rsidRPr="000B2B1C" w:rsidTr="00487FE2">
        <w:tc>
          <w:tcPr>
            <w:tcW w:w="434" w:type="dxa"/>
            <w:vAlign w:val="center"/>
          </w:tcPr>
          <w:p w:rsidR="000B2B1C" w:rsidRPr="000B2B1C" w:rsidRDefault="000B2B1C" w:rsidP="00487FE2">
            <w:pPr>
              <w:jc w:val="center"/>
              <w:rPr>
                <w:rFonts w:ascii="黑体" w:eastAsia="黑体" w:hAnsi="黑体"/>
                <w:sz w:val="24"/>
              </w:rPr>
            </w:pPr>
            <w:r w:rsidRPr="000B2B1C">
              <w:rPr>
                <w:rFonts w:ascii="黑体" w:eastAsia="黑体" w:hAnsi="黑体" w:hint="eastAsia"/>
                <w:sz w:val="24"/>
                <w:szCs w:val="24"/>
              </w:rPr>
              <w:t>2</w:t>
            </w:r>
          </w:p>
        </w:tc>
        <w:tc>
          <w:tcPr>
            <w:tcW w:w="831" w:type="dxa"/>
            <w:vAlign w:val="center"/>
          </w:tcPr>
          <w:p w:rsidR="000B2B1C" w:rsidRPr="000B2B1C" w:rsidRDefault="000B2B1C" w:rsidP="00487FE2">
            <w:pPr>
              <w:jc w:val="center"/>
              <w:rPr>
                <w:rFonts w:ascii="黑体" w:eastAsia="黑体" w:hAnsi="黑体"/>
                <w:sz w:val="24"/>
              </w:rPr>
            </w:pPr>
            <w:r w:rsidRPr="000B2B1C">
              <w:rPr>
                <w:rFonts w:ascii="黑体" w:eastAsia="黑体" w:hAnsi="黑体" w:hint="eastAsia"/>
                <w:sz w:val="24"/>
                <w:szCs w:val="24"/>
              </w:rPr>
              <w:t>蟑螂</w:t>
            </w:r>
          </w:p>
        </w:tc>
        <w:tc>
          <w:tcPr>
            <w:tcW w:w="1432" w:type="dxa"/>
            <w:vAlign w:val="center"/>
          </w:tcPr>
          <w:p w:rsidR="000B2B1C" w:rsidRPr="000B2B1C" w:rsidRDefault="000B2B1C" w:rsidP="00487FE2">
            <w:pPr>
              <w:jc w:val="center"/>
              <w:rPr>
                <w:rFonts w:ascii="黑体" w:eastAsia="黑体" w:hAnsi="黑体"/>
                <w:sz w:val="24"/>
              </w:rPr>
            </w:pPr>
            <w:r w:rsidRPr="000B2B1C">
              <w:rPr>
                <w:rFonts w:ascii="黑体" w:eastAsia="黑体" w:hAnsi="黑体" w:hint="eastAsia"/>
                <w:sz w:val="24"/>
                <w:szCs w:val="24"/>
              </w:rPr>
              <w:t>食堂、学生公寓</w:t>
            </w:r>
          </w:p>
        </w:tc>
        <w:tc>
          <w:tcPr>
            <w:tcW w:w="969" w:type="dxa"/>
            <w:vAlign w:val="center"/>
          </w:tcPr>
          <w:p w:rsidR="000B2B1C" w:rsidRPr="000B2B1C" w:rsidRDefault="000B2B1C" w:rsidP="00487FE2">
            <w:pPr>
              <w:jc w:val="center"/>
              <w:rPr>
                <w:rFonts w:ascii="黑体" w:eastAsia="黑体" w:hAnsi="黑体"/>
                <w:sz w:val="24"/>
              </w:rPr>
            </w:pPr>
            <w:r w:rsidRPr="000B2B1C">
              <w:rPr>
                <w:rFonts w:ascii="黑体" w:eastAsia="黑体" w:hAnsi="黑体" w:hint="eastAsia"/>
                <w:sz w:val="24"/>
                <w:szCs w:val="24"/>
              </w:rPr>
              <w:t>一次性</w:t>
            </w:r>
          </w:p>
        </w:tc>
        <w:tc>
          <w:tcPr>
            <w:tcW w:w="1404" w:type="dxa"/>
            <w:vAlign w:val="center"/>
          </w:tcPr>
          <w:p w:rsidR="000B2B1C" w:rsidRPr="000B2B1C" w:rsidRDefault="000B2B1C" w:rsidP="00487FE2">
            <w:pPr>
              <w:jc w:val="center"/>
              <w:rPr>
                <w:rFonts w:ascii="黑体" w:eastAsia="黑体" w:hAnsi="黑体"/>
                <w:sz w:val="24"/>
              </w:rPr>
            </w:pPr>
            <w:r w:rsidRPr="000B2B1C">
              <w:rPr>
                <w:rFonts w:ascii="黑体" w:eastAsia="黑体" w:hAnsi="黑体" w:hint="eastAsia"/>
                <w:sz w:val="24"/>
                <w:szCs w:val="24"/>
              </w:rPr>
              <w:t>杀蟑饵剂</w:t>
            </w:r>
          </w:p>
          <w:p w:rsidR="000B2B1C" w:rsidRPr="000B2B1C" w:rsidRDefault="000B2B1C" w:rsidP="00487FE2">
            <w:pPr>
              <w:jc w:val="center"/>
              <w:rPr>
                <w:rFonts w:ascii="黑体" w:eastAsia="黑体" w:hAnsi="黑体"/>
                <w:sz w:val="24"/>
              </w:rPr>
            </w:pPr>
            <w:r w:rsidRPr="000B2B1C">
              <w:rPr>
                <w:rFonts w:ascii="黑体" w:eastAsia="黑体" w:hAnsi="黑体" w:hint="eastAsia"/>
                <w:sz w:val="24"/>
                <w:szCs w:val="24"/>
              </w:rPr>
              <w:t>呋虫胺</w:t>
            </w:r>
          </w:p>
        </w:tc>
        <w:tc>
          <w:tcPr>
            <w:tcW w:w="3014" w:type="dxa"/>
          </w:tcPr>
          <w:p w:rsidR="000B2B1C" w:rsidRPr="000B2B1C" w:rsidRDefault="000B2B1C" w:rsidP="00487FE2">
            <w:pPr>
              <w:numPr>
                <w:ilvl w:val="0"/>
                <w:numId w:val="2"/>
              </w:numPr>
              <w:rPr>
                <w:rFonts w:ascii="黑体" w:eastAsia="黑体" w:hAnsi="黑体"/>
                <w:sz w:val="24"/>
              </w:rPr>
            </w:pPr>
            <w:r w:rsidRPr="000B2B1C">
              <w:rPr>
                <w:rFonts w:ascii="黑体" w:eastAsia="黑体" w:hAnsi="黑体" w:hint="eastAsia"/>
                <w:sz w:val="24"/>
                <w:szCs w:val="24"/>
              </w:rPr>
              <w:t>针对学校食堂进行全面检查，在蟑螂易孳生地采用呋虫胺进行滞留喷洒；</w:t>
            </w:r>
          </w:p>
          <w:p w:rsidR="000B2B1C" w:rsidRPr="000B2B1C" w:rsidRDefault="000B2B1C" w:rsidP="00487FE2">
            <w:pPr>
              <w:numPr>
                <w:ilvl w:val="0"/>
                <w:numId w:val="2"/>
              </w:numPr>
              <w:rPr>
                <w:rFonts w:ascii="黑体" w:eastAsia="黑体" w:hAnsi="黑体"/>
                <w:sz w:val="24"/>
              </w:rPr>
            </w:pPr>
            <w:r w:rsidRPr="000B2B1C">
              <w:rPr>
                <w:rFonts w:ascii="黑体" w:eastAsia="黑体" w:hAnsi="黑体" w:hint="eastAsia"/>
                <w:sz w:val="24"/>
                <w:szCs w:val="24"/>
              </w:rPr>
              <w:t>对部分地方采用杀蟑饵剂进行投放。</w:t>
            </w:r>
          </w:p>
        </w:tc>
      </w:tr>
      <w:tr w:rsidR="000B2B1C" w:rsidRPr="000B2B1C" w:rsidTr="00487FE2">
        <w:tc>
          <w:tcPr>
            <w:tcW w:w="434" w:type="dxa"/>
            <w:vAlign w:val="center"/>
          </w:tcPr>
          <w:p w:rsidR="000B2B1C" w:rsidRPr="000B2B1C" w:rsidRDefault="000B2B1C" w:rsidP="00487FE2">
            <w:pPr>
              <w:jc w:val="center"/>
              <w:rPr>
                <w:rFonts w:ascii="黑体" w:eastAsia="黑体" w:hAnsi="黑体"/>
                <w:sz w:val="24"/>
              </w:rPr>
            </w:pPr>
            <w:r w:rsidRPr="000B2B1C">
              <w:rPr>
                <w:rFonts w:ascii="黑体" w:eastAsia="黑体" w:hAnsi="黑体" w:hint="eastAsia"/>
                <w:sz w:val="24"/>
                <w:szCs w:val="24"/>
              </w:rPr>
              <w:t>3</w:t>
            </w:r>
          </w:p>
        </w:tc>
        <w:tc>
          <w:tcPr>
            <w:tcW w:w="831" w:type="dxa"/>
            <w:vAlign w:val="center"/>
          </w:tcPr>
          <w:p w:rsidR="000B2B1C" w:rsidRPr="000B2B1C" w:rsidRDefault="000B2B1C" w:rsidP="00487FE2">
            <w:pPr>
              <w:jc w:val="center"/>
              <w:rPr>
                <w:rFonts w:ascii="黑体" w:eastAsia="黑体" w:hAnsi="黑体"/>
                <w:sz w:val="24"/>
              </w:rPr>
            </w:pPr>
            <w:r w:rsidRPr="000B2B1C">
              <w:rPr>
                <w:rFonts w:ascii="黑体" w:eastAsia="黑体" w:hAnsi="黑体" w:hint="eastAsia"/>
                <w:sz w:val="24"/>
                <w:szCs w:val="24"/>
              </w:rPr>
              <w:t>蚊、蝇</w:t>
            </w:r>
          </w:p>
        </w:tc>
        <w:tc>
          <w:tcPr>
            <w:tcW w:w="1432" w:type="dxa"/>
            <w:vAlign w:val="center"/>
          </w:tcPr>
          <w:p w:rsidR="000B2B1C" w:rsidRPr="000B2B1C" w:rsidRDefault="000B2B1C" w:rsidP="00487FE2">
            <w:pPr>
              <w:jc w:val="center"/>
              <w:rPr>
                <w:rFonts w:ascii="黑体" w:eastAsia="黑体" w:hAnsi="黑体"/>
                <w:sz w:val="24"/>
              </w:rPr>
            </w:pPr>
            <w:r w:rsidRPr="000B2B1C">
              <w:rPr>
                <w:rFonts w:ascii="黑体" w:eastAsia="黑体" w:hAnsi="黑体" w:hint="eastAsia"/>
                <w:sz w:val="24"/>
                <w:szCs w:val="24"/>
              </w:rPr>
              <w:t>学校全境</w:t>
            </w:r>
          </w:p>
        </w:tc>
        <w:tc>
          <w:tcPr>
            <w:tcW w:w="969" w:type="dxa"/>
            <w:vAlign w:val="center"/>
          </w:tcPr>
          <w:p w:rsidR="000B2B1C" w:rsidRPr="000B2B1C" w:rsidRDefault="000B2B1C" w:rsidP="00487FE2">
            <w:pPr>
              <w:jc w:val="center"/>
              <w:rPr>
                <w:rFonts w:ascii="黑体" w:eastAsia="黑体" w:hAnsi="黑体"/>
                <w:sz w:val="24"/>
              </w:rPr>
            </w:pPr>
            <w:r w:rsidRPr="000B2B1C">
              <w:rPr>
                <w:rFonts w:ascii="黑体" w:eastAsia="黑体" w:hAnsi="黑体" w:hint="eastAsia"/>
                <w:sz w:val="24"/>
                <w:szCs w:val="24"/>
              </w:rPr>
              <w:t>一次性</w:t>
            </w:r>
          </w:p>
        </w:tc>
        <w:tc>
          <w:tcPr>
            <w:tcW w:w="1404" w:type="dxa"/>
            <w:vAlign w:val="center"/>
          </w:tcPr>
          <w:p w:rsidR="000B2B1C" w:rsidRPr="000B2B1C" w:rsidRDefault="000B2B1C" w:rsidP="00487FE2">
            <w:pPr>
              <w:jc w:val="center"/>
              <w:rPr>
                <w:rFonts w:ascii="黑体" w:eastAsia="黑体" w:hAnsi="黑体"/>
                <w:sz w:val="24"/>
              </w:rPr>
            </w:pPr>
            <w:r w:rsidRPr="000B2B1C">
              <w:rPr>
                <w:rFonts w:ascii="黑体" w:eastAsia="黑体" w:hAnsi="黑体" w:hint="eastAsia"/>
                <w:sz w:val="24"/>
                <w:szCs w:val="24"/>
              </w:rPr>
              <w:t>10%高氯</w:t>
            </w:r>
            <w:r w:rsidRPr="000B2B1C">
              <w:rPr>
                <w:rFonts w:ascii="黑体" w:hAnsi="黑体" w:hint="eastAsia"/>
                <w:sz w:val="24"/>
                <w:szCs w:val="24"/>
              </w:rPr>
              <w:t>▪</w:t>
            </w:r>
            <w:r w:rsidRPr="000B2B1C">
              <w:rPr>
                <w:rFonts w:ascii="黑体" w:eastAsia="黑体" w:hAnsi="黑体" w:hint="eastAsia"/>
                <w:sz w:val="24"/>
                <w:szCs w:val="24"/>
              </w:rPr>
              <w:t>残杀威</w:t>
            </w:r>
          </w:p>
          <w:p w:rsidR="000B2B1C" w:rsidRPr="000B2B1C" w:rsidRDefault="000B2B1C" w:rsidP="00487FE2">
            <w:pPr>
              <w:jc w:val="center"/>
              <w:rPr>
                <w:rFonts w:ascii="黑体" w:eastAsia="黑体" w:hAnsi="黑体"/>
                <w:sz w:val="24"/>
              </w:rPr>
            </w:pPr>
            <w:r w:rsidRPr="000B2B1C">
              <w:rPr>
                <w:rFonts w:ascii="黑体" w:eastAsia="黑体" w:hAnsi="黑体" w:hint="eastAsia"/>
                <w:sz w:val="24"/>
                <w:szCs w:val="24"/>
              </w:rPr>
              <w:t>苏云金杆菌</w:t>
            </w:r>
          </w:p>
          <w:p w:rsidR="000B2B1C" w:rsidRPr="000B2B1C" w:rsidRDefault="000B2B1C" w:rsidP="00487FE2">
            <w:pPr>
              <w:jc w:val="center"/>
              <w:rPr>
                <w:rFonts w:ascii="黑体" w:eastAsia="黑体" w:hAnsi="黑体"/>
                <w:sz w:val="24"/>
              </w:rPr>
            </w:pPr>
            <w:r w:rsidRPr="000B2B1C">
              <w:rPr>
                <w:rFonts w:ascii="黑体" w:eastAsia="黑体" w:hAnsi="黑体"/>
                <w:sz w:val="24"/>
                <w:szCs w:val="24"/>
              </w:rPr>
              <w:t>吡丙醚缓释颗粒</w:t>
            </w:r>
          </w:p>
        </w:tc>
        <w:tc>
          <w:tcPr>
            <w:tcW w:w="3014" w:type="dxa"/>
          </w:tcPr>
          <w:p w:rsidR="000B2B1C" w:rsidRPr="000B2B1C" w:rsidRDefault="000B2B1C" w:rsidP="00487FE2">
            <w:pPr>
              <w:numPr>
                <w:ilvl w:val="0"/>
                <w:numId w:val="3"/>
              </w:numPr>
              <w:rPr>
                <w:rFonts w:ascii="黑体" w:eastAsia="黑体" w:hAnsi="黑体"/>
                <w:sz w:val="24"/>
              </w:rPr>
            </w:pPr>
            <w:r w:rsidRPr="000B2B1C">
              <w:rPr>
                <w:rFonts w:ascii="黑体" w:eastAsia="黑体" w:hAnsi="黑体" w:hint="eastAsia"/>
                <w:sz w:val="24"/>
                <w:szCs w:val="24"/>
              </w:rPr>
              <w:t>采用10%高氯</w:t>
            </w:r>
            <w:r w:rsidRPr="000B2B1C">
              <w:rPr>
                <w:rFonts w:ascii="黑体" w:hAnsi="黑体" w:hint="eastAsia"/>
                <w:sz w:val="24"/>
                <w:szCs w:val="24"/>
              </w:rPr>
              <w:t>▪</w:t>
            </w:r>
            <w:r w:rsidRPr="000B2B1C">
              <w:rPr>
                <w:rFonts w:ascii="黑体" w:eastAsia="黑体" w:hAnsi="黑体" w:hint="eastAsia"/>
                <w:sz w:val="24"/>
                <w:szCs w:val="24"/>
              </w:rPr>
              <w:t>残杀威对学校食堂外围、教学楼、学生公寓、垃圾堆放场所、绿化带等进行滞留喷洒，达到杀灭蚊蝇的效果；</w:t>
            </w:r>
          </w:p>
          <w:p w:rsidR="000B2B1C" w:rsidRPr="000B2B1C" w:rsidRDefault="000B2B1C" w:rsidP="00487FE2">
            <w:pPr>
              <w:numPr>
                <w:ilvl w:val="0"/>
                <w:numId w:val="3"/>
              </w:numPr>
              <w:rPr>
                <w:rFonts w:ascii="黑体" w:eastAsia="黑体" w:hAnsi="黑体"/>
                <w:sz w:val="24"/>
              </w:rPr>
            </w:pPr>
            <w:r w:rsidRPr="000B2B1C">
              <w:rPr>
                <w:rFonts w:ascii="黑体" w:eastAsia="黑体" w:hAnsi="黑体" w:hint="eastAsia"/>
                <w:sz w:val="24"/>
                <w:szCs w:val="24"/>
              </w:rPr>
              <w:t>采用苏云金杆菌、</w:t>
            </w:r>
            <w:r w:rsidRPr="000B2B1C">
              <w:rPr>
                <w:rFonts w:ascii="黑体" w:eastAsia="黑体" w:hAnsi="黑体"/>
                <w:sz w:val="24"/>
                <w:szCs w:val="24"/>
              </w:rPr>
              <w:t>吡丙醚缓释颗粒</w:t>
            </w:r>
            <w:r w:rsidRPr="000B2B1C">
              <w:rPr>
                <w:rFonts w:ascii="黑体" w:eastAsia="黑体" w:hAnsi="黑体" w:hint="eastAsia"/>
                <w:sz w:val="24"/>
                <w:szCs w:val="24"/>
              </w:rPr>
              <w:t>对学校水体进行投放，抑制孑孓的生存环境，达到控制蚊类孳生目的。</w:t>
            </w:r>
          </w:p>
          <w:p w:rsidR="000B2B1C" w:rsidRPr="000B2B1C" w:rsidRDefault="000B2B1C" w:rsidP="00487FE2">
            <w:pPr>
              <w:numPr>
                <w:ilvl w:val="0"/>
                <w:numId w:val="3"/>
              </w:numPr>
              <w:rPr>
                <w:rFonts w:ascii="黑体" w:eastAsia="黑体" w:hAnsi="黑体"/>
                <w:sz w:val="24"/>
              </w:rPr>
            </w:pPr>
            <w:r w:rsidRPr="000B2B1C">
              <w:rPr>
                <w:rFonts w:ascii="黑体" w:eastAsia="黑体" w:hAnsi="黑体" w:hint="eastAsia"/>
                <w:sz w:val="24"/>
                <w:szCs w:val="24"/>
              </w:rPr>
              <w:t>针对学校环境现状提出四害防制硬件整改措施。</w:t>
            </w:r>
          </w:p>
          <w:p w:rsidR="000B2B1C" w:rsidRPr="000B2B1C" w:rsidRDefault="000B2B1C" w:rsidP="00487FE2">
            <w:pPr>
              <w:rPr>
                <w:rFonts w:ascii="黑体" w:eastAsia="黑体" w:hAnsi="黑体"/>
                <w:sz w:val="24"/>
              </w:rPr>
            </w:pPr>
          </w:p>
        </w:tc>
      </w:tr>
    </w:tbl>
    <w:p w:rsidR="000B2B1C" w:rsidRPr="000B2B1C" w:rsidRDefault="000B2B1C" w:rsidP="000B2B1C">
      <w:pPr>
        <w:rPr>
          <w:rFonts w:ascii="黑体" w:eastAsia="黑体" w:hAnsi="黑体"/>
          <w:sz w:val="24"/>
        </w:rPr>
      </w:pPr>
    </w:p>
    <w:p w:rsidR="000B2B1C" w:rsidRPr="000B2B1C" w:rsidRDefault="000B2B1C" w:rsidP="000B2B1C">
      <w:pPr>
        <w:rPr>
          <w:rFonts w:ascii="黑体" w:eastAsia="黑体" w:hAnsi="黑体"/>
          <w:sz w:val="24"/>
        </w:rPr>
      </w:pPr>
      <w:r w:rsidRPr="000B2B1C">
        <w:rPr>
          <w:rFonts w:ascii="黑体" w:eastAsia="黑体" w:hAnsi="黑体" w:hint="eastAsia"/>
          <w:sz w:val="24"/>
          <w:szCs w:val="24"/>
        </w:rPr>
        <w:t>施工时间：暂定于2023年4月14日（周五）下午，具体时间经双方协商确定</w:t>
      </w:r>
    </w:p>
    <w:p w:rsidR="000B2B1C" w:rsidRDefault="000B2B1C" w:rsidP="000B2B1C">
      <w:pPr>
        <w:jc w:val="right"/>
        <w:rPr>
          <w:sz w:val="24"/>
        </w:rPr>
      </w:pPr>
    </w:p>
    <w:p w:rsidR="000B2B1C" w:rsidRDefault="000B2B1C">
      <w:pPr>
        <w:rPr>
          <w:rFonts w:ascii="黑体" w:eastAsia="黑体" w:hAnsi="黑体" w:hint="eastAsia"/>
        </w:rPr>
      </w:pPr>
    </w:p>
    <w:p w:rsidR="000B2B1C" w:rsidRDefault="000B2B1C">
      <w:pPr>
        <w:rPr>
          <w:rFonts w:ascii="黑体" w:eastAsia="黑体" w:hAnsi="黑体" w:hint="eastAsia"/>
        </w:rPr>
      </w:pPr>
    </w:p>
    <w:p w:rsidR="000B2B1C" w:rsidRDefault="000B2B1C">
      <w:pPr>
        <w:rPr>
          <w:rFonts w:ascii="黑体" w:eastAsia="黑体" w:hAnsi="黑体" w:hint="eastAsia"/>
        </w:rPr>
      </w:pPr>
    </w:p>
    <w:p w:rsidR="000B2B1C" w:rsidRDefault="000B2B1C">
      <w:pPr>
        <w:rPr>
          <w:rFonts w:ascii="黑体" w:eastAsia="黑体" w:hAnsi="黑体" w:hint="eastAsia"/>
        </w:rPr>
      </w:pPr>
    </w:p>
    <w:p w:rsidR="002434B1" w:rsidRPr="000B2B1C" w:rsidRDefault="00FC5CB7">
      <w:pPr>
        <w:rPr>
          <w:rFonts w:ascii="黑体" w:eastAsia="黑体" w:hAnsi="黑体" w:hint="eastAsia"/>
          <w:sz w:val="30"/>
          <w:szCs w:val="30"/>
        </w:rPr>
      </w:pPr>
      <w:r>
        <w:rPr>
          <w:rFonts w:ascii="黑体" w:eastAsia="黑体" w:hAnsi="黑体" w:hint="eastAsia"/>
          <w:sz w:val="30"/>
          <w:szCs w:val="30"/>
        </w:rPr>
        <w:t>4月14日下午，学生放假后，</w:t>
      </w:r>
      <w:r w:rsidR="006E26DC" w:rsidRPr="000B2B1C">
        <w:rPr>
          <w:rFonts w:ascii="黑体" w:eastAsia="黑体" w:hAnsi="黑体" w:hint="eastAsia"/>
          <w:sz w:val="30"/>
          <w:szCs w:val="30"/>
        </w:rPr>
        <w:t>学校“除四害“”现场</w:t>
      </w:r>
      <w:r w:rsidR="000B2B1C" w:rsidRPr="000B2B1C">
        <w:rPr>
          <w:rFonts w:ascii="黑体" w:eastAsia="黑体" w:hAnsi="黑体" w:hint="eastAsia"/>
          <w:sz w:val="30"/>
          <w:szCs w:val="30"/>
        </w:rPr>
        <w:t>图片</w:t>
      </w:r>
      <w:r>
        <w:rPr>
          <w:rFonts w:ascii="黑体" w:eastAsia="黑体" w:hAnsi="黑体" w:hint="eastAsia"/>
          <w:sz w:val="30"/>
          <w:szCs w:val="30"/>
        </w:rPr>
        <w:t>。</w:t>
      </w:r>
    </w:p>
    <w:p w:rsidR="006E26DC" w:rsidRDefault="006E26D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043069" cy="3087014"/>
            <wp:effectExtent l="19050" t="0" r="5181" b="0"/>
            <wp:docPr id="10" name="图片 10" descr="C:\Users\Administrator\AppData\Local\Temp\HZ$D.132.3466\HZ$D.132.3467\灭四害图片\微信图片_20230417123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AppData\Local\Temp\HZ$D.132.3466\HZ$D.132.3467\灭四害图片\微信图片_202304171234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868" cy="308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6DC" w:rsidRDefault="006E26D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2435682" cy="4184295"/>
            <wp:effectExtent l="19050" t="0" r="2718" b="0"/>
            <wp:docPr id="1" name="图片 1" descr="C:\Users\Administrator\AppData\Local\Temp\HZ$D.146.1479\HZ$D.146.1480\灭四害图片\微信图片_20230417113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Local\Temp\HZ$D.146.1479\HZ$D.146.1480\灭四害图片\微信图片_202304171133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789" cy="4187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36317" cy="4246254"/>
            <wp:effectExtent l="19050" t="0" r="2083" b="0"/>
            <wp:docPr id="2" name="图片 2" descr="C:\Users\Administrator\AppData\Local\Temp\HZ$D.146.1479\HZ$D.146.1480\灭四害图片\微信图片_20230417113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AppData\Local\Temp\HZ$D.146.1479\HZ$D.146.1480\灭四害图片\微信图片_202304171133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590" cy="4250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457907" cy="3957523"/>
            <wp:effectExtent l="19050" t="0" r="0" b="0"/>
            <wp:docPr id="3" name="图片 3" descr="C:\Users\Administrator\AppData\Local\Temp\HZ$D.146.1479\HZ$D.146.1480\灭四害图片\微信图片_20230417113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Local\Temp\HZ$D.146.1479\HZ$D.146.1480\灭四害图片\微信图片_202304171133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795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80259" cy="3957523"/>
            <wp:effectExtent l="19050" t="0" r="5791" b="0"/>
            <wp:docPr id="4" name="图片 4" descr="C:\Users\Administrator\AppData\Local\Temp\HZ$D.146.1479\HZ$D.146.1480\灭四害图片\微信图片_20230417113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AppData\Local\Temp\HZ$D.146.1479\HZ$D.146.1480\灭四害图片\微信图片_202304171133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202" cy="3955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33955" cy="4275937"/>
            <wp:effectExtent l="19050" t="0" r="0" b="0"/>
            <wp:docPr id="5" name="图片 5" descr="C:\Users\Administrator\AppData\Local\Temp\HZ$D.146.1479\HZ$D.146.1480\灭四害图片\微信图片_20230417113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Local\Temp\HZ$D.146.1479\HZ$D.146.1480\灭四害图片\微信图片_202304171134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906" cy="4280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22067" cy="4227609"/>
            <wp:effectExtent l="19050" t="0" r="6833" b="0"/>
            <wp:docPr id="6" name="图片 6" descr="C:\Users\Administrator\AppData\Local\Temp\HZ$D.146.1479\HZ$D.146.1480\灭四害图片\微信图片_20230417113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AppData\Local\Temp\HZ$D.146.1479\HZ$D.146.1480\灭四害图片\微信图片_202304171134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367" cy="4228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453488" cy="4074567"/>
            <wp:effectExtent l="19050" t="0" r="3962" b="0"/>
            <wp:docPr id="7" name="图片 7" descr="C:\Users\Administrator\AppData\Local\Temp\HZ$D.146.1479\HZ$D.146.1480\灭四害图片\微信图片_20230417113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Local\Temp\HZ$D.146.1479\HZ$D.146.1480\灭四害图片\微信图片_202304171137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362" cy="4076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33954" cy="4072826"/>
            <wp:effectExtent l="19050" t="0" r="0" b="0"/>
            <wp:docPr id="9" name="图片 9" descr="C:\Users\Administrator\AppData\Local\Temp\HZ$D.146.1479\HZ$D.146.1480\灭四害图片\微信图片_20230417114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AppData\Local\Temp\HZ$D.146.1479\HZ$D.146.1480\灭四害图片\微信图片_202304171142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653" cy="407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2B1C" w:rsidRPr="000B2B1C">
        <w:drawing>
          <wp:inline distT="0" distB="0" distL="0" distR="0">
            <wp:extent cx="2480765" cy="3796589"/>
            <wp:effectExtent l="19050" t="0" r="0" b="0"/>
            <wp:docPr id="12" name="图片 8" descr="C:\Users\Administrator\AppData\Local\Temp\HZ$D.146.1479\HZ$D.146.1480\灭四害图片\微信图片_20230417113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AppData\Local\Temp\HZ$D.146.1479\HZ$D.146.1480\灭四害图片\微信图片_202304171139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818" cy="3796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2B1C" w:rsidRPr="000B2B1C">
        <w:drawing>
          <wp:inline distT="0" distB="0" distL="0" distR="0">
            <wp:extent cx="2643683" cy="3795184"/>
            <wp:effectExtent l="19050" t="0" r="4267" b="0"/>
            <wp:docPr id="13" name="图片 11" descr="C:\Users\Administrator\AppData\Local\Temp\HZ$D.132.3466\HZ$D.132.3467\灭四害图片\微信图片_20230417113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AppData\Local\Temp\HZ$D.132.3466\HZ$D.132.3467\灭四害图片\微信图片_202304171138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109" cy="3801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6DC" w:rsidRDefault="006E26DC">
      <w:pPr>
        <w:rPr>
          <w:rFonts w:hint="eastAsia"/>
        </w:rPr>
      </w:pPr>
    </w:p>
    <w:sectPr w:rsidR="006E26DC" w:rsidSect="0093251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7F5E" w:rsidRDefault="00E27F5E" w:rsidP="002F4386">
      <w:r>
        <w:separator/>
      </w:r>
    </w:p>
  </w:endnote>
  <w:endnote w:type="continuationSeparator" w:id="1">
    <w:p w:rsidR="00E27F5E" w:rsidRDefault="00E27F5E" w:rsidP="002F438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7F5E" w:rsidRDefault="00E27F5E" w:rsidP="002F4386">
      <w:r>
        <w:separator/>
      </w:r>
    </w:p>
  </w:footnote>
  <w:footnote w:type="continuationSeparator" w:id="1">
    <w:p w:rsidR="00E27F5E" w:rsidRDefault="00E27F5E" w:rsidP="002F438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DEC436B6"/>
    <w:multiLevelType w:val="singleLevel"/>
    <w:tmpl w:val="DEC436B6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1C42D9EC"/>
    <w:multiLevelType w:val="singleLevel"/>
    <w:tmpl w:val="1C42D9EC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6D4B4FA0"/>
    <w:multiLevelType w:val="singleLevel"/>
    <w:tmpl w:val="6D4B4FA0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B1257"/>
    <w:rsid w:val="000B2B1C"/>
    <w:rsid w:val="00135122"/>
    <w:rsid w:val="002434B1"/>
    <w:rsid w:val="002F4386"/>
    <w:rsid w:val="006E26DC"/>
    <w:rsid w:val="007D6E43"/>
    <w:rsid w:val="007E7896"/>
    <w:rsid w:val="008318F3"/>
    <w:rsid w:val="00932512"/>
    <w:rsid w:val="009B1257"/>
    <w:rsid w:val="00E27F5E"/>
    <w:rsid w:val="00FC5CB7"/>
    <w:rsid w:val="00FC6D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251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F438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F4386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2F438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2F4386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2F438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2F4386"/>
    <w:rPr>
      <w:sz w:val="18"/>
      <w:szCs w:val="18"/>
    </w:rPr>
  </w:style>
  <w:style w:type="table" w:styleId="a6">
    <w:name w:val="Table Grid"/>
    <w:basedOn w:val="a1"/>
    <w:qFormat/>
    <w:rsid w:val="000B2B1C"/>
    <w:pPr>
      <w:widowControl w:val="0"/>
      <w:jc w:val="both"/>
    </w:pPr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82</Words>
  <Characters>468</Characters>
  <Application>Microsoft Office Word</Application>
  <DocSecurity>0</DocSecurity>
  <Lines>3</Lines>
  <Paragraphs>1</Paragraphs>
  <ScaleCrop>false</ScaleCrop>
  <Company>Microsoft</Company>
  <LinksUpToDate>false</LinksUpToDate>
  <CharactersWithSpaces>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Microsoft</cp:lastModifiedBy>
  <cp:revision>3</cp:revision>
  <dcterms:created xsi:type="dcterms:W3CDTF">2023-05-08T03:10:00Z</dcterms:created>
  <dcterms:modified xsi:type="dcterms:W3CDTF">2023-05-08T03:10:00Z</dcterms:modified>
</cp:coreProperties>
</file>